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75" w:type="dxa"/>
        <w:jc w:val="center"/>
        <w:tblLayout w:type="fixed"/>
        <w:tblLook w:val="01E0" w:firstRow="1" w:lastRow="1" w:firstColumn="1" w:lastColumn="1" w:noHBand="0" w:noVBand="0"/>
      </w:tblPr>
      <w:tblGrid>
        <w:gridCol w:w="4188"/>
        <w:gridCol w:w="1560"/>
        <w:gridCol w:w="4227"/>
      </w:tblGrid>
      <w:tr w:rsidR="00E86284" w14:paraId="67CC894A" w14:textId="77777777" w:rsidTr="00773008">
        <w:trPr>
          <w:trHeight w:val="1418"/>
          <w:jc w:val="center"/>
        </w:trPr>
        <w:tc>
          <w:tcPr>
            <w:tcW w:w="4188" w:type="dxa"/>
            <w:hideMark/>
          </w:tcPr>
          <w:p w14:paraId="06AFB361" w14:textId="77777777" w:rsidR="00E86284" w:rsidRPr="00B429DC" w:rsidRDefault="00E86284" w:rsidP="008D17A3">
            <w:pPr>
              <w:jc w:val="center"/>
              <w:rPr>
                <w:sz w:val="22"/>
                <w:szCs w:val="22"/>
              </w:rPr>
            </w:pPr>
            <w:r w:rsidRPr="00B429DC">
              <w:rPr>
                <w:sz w:val="22"/>
                <w:szCs w:val="22"/>
              </w:rPr>
              <w:t>РМН</w:t>
            </w:r>
          </w:p>
          <w:p w14:paraId="1D815241" w14:textId="77777777" w:rsidR="00E86284" w:rsidRPr="00B429DC" w:rsidRDefault="00E86284" w:rsidP="008D17A3">
            <w:pPr>
              <w:jc w:val="center"/>
              <w:rPr>
                <w:sz w:val="22"/>
                <w:szCs w:val="22"/>
              </w:rPr>
            </w:pPr>
            <w:r w:rsidRPr="00B429DC">
              <w:rPr>
                <w:sz w:val="22"/>
                <w:szCs w:val="22"/>
              </w:rPr>
              <w:t>АДМИНИСТРАЦИЯ ДЕ СТАТ</w:t>
            </w:r>
          </w:p>
          <w:p w14:paraId="053D3C11" w14:textId="77777777" w:rsidR="00E86284" w:rsidRPr="00B429DC" w:rsidRDefault="00E86284" w:rsidP="008D17A3">
            <w:pPr>
              <w:jc w:val="center"/>
              <w:rPr>
                <w:sz w:val="22"/>
                <w:szCs w:val="22"/>
              </w:rPr>
            </w:pPr>
            <w:r w:rsidRPr="00B429DC">
              <w:rPr>
                <w:sz w:val="22"/>
                <w:szCs w:val="22"/>
              </w:rPr>
              <w:t>А РАЙОНУЛУЙ ГРИГОРИОПОЛ</w:t>
            </w:r>
          </w:p>
          <w:p w14:paraId="4A444D83" w14:textId="53DF97AA" w:rsidR="00E86284" w:rsidRPr="00773008" w:rsidRDefault="00E86284" w:rsidP="00773008">
            <w:pPr>
              <w:spacing w:line="276" w:lineRule="auto"/>
              <w:jc w:val="center"/>
              <w:rPr>
                <w:b/>
                <w:sz w:val="22"/>
                <w:szCs w:val="22"/>
                <w:lang w:val="en-US" w:eastAsia="en-US"/>
              </w:rPr>
            </w:pPr>
            <w:r w:rsidRPr="00B429DC">
              <w:rPr>
                <w:sz w:val="22"/>
                <w:szCs w:val="22"/>
              </w:rPr>
              <w:t>ШИ ОРАШУЛУЙ ГРИГОРИОПОЛ</w:t>
            </w:r>
            <w:r w:rsidRPr="00B429DC">
              <w:rPr>
                <w:b/>
                <w:sz w:val="22"/>
                <w:szCs w:val="22"/>
                <w:lang w:eastAsia="en-US"/>
              </w:rPr>
              <w:t xml:space="preserve"> </w:t>
            </w:r>
          </w:p>
        </w:tc>
        <w:tc>
          <w:tcPr>
            <w:tcW w:w="1560" w:type="dxa"/>
            <w:hideMark/>
          </w:tcPr>
          <w:p w14:paraId="395E6DB0" w14:textId="63587724" w:rsidR="00E86284" w:rsidRDefault="00D04A4A" w:rsidP="00773008">
            <w:pPr>
              <w:spacing w:line="254" w:lineRule="auto"/>
              <w:jc w:val="center"/>
              <w:rPr>
                <w:b/>
                <w:sz w:val="16"/>
                <w:szCs w:val="16"/>
                <w:lang w:eastAsia="en-US"/>
              </w:rPr>
            </w:pPr>
            <w:r>
              <w:rPr>
                <w:noProof/>
              </w:rPr>
              <w:pict w14:anchorId="56176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mso-position-vertical:absolute">
                  <v:imagedata r:id="rId5" o:title="Герб ПМР"/>
                  <o:lock v:ext="edit" aspectratio="f"/>
                </v:shape>
              </w:pict>
            </w:r>
          </w:p>
        </w:tc>
        <w:tc>
          <w:tcPr>
            <w:tcW w:w="4227" w:type="dxa"/>
            <w:hideMark/>
          </w:tcPr>
          <w:p w14:paraId="76A2BD45" w14:textId="77777777" w:rsidR="00E86284" w:rsidRPr="00B429DC" w:rsidRDefault="00E86284" w:rsidP="008D17A3">
            <w:pPr>
              <w:jc w:val="center"/>
              <w:rPr>
                <w:sz w:val="22"/>
                <w:szCs w:val="22"/>
              </w:rPr>
            </w:pPr>
            <w:r w:rsidRPr="00B429DC">
              <w:rPr>
                <w:sz w:val="22"/>
                <w:szCs w:val="22"/>
              </w:rPr>
              <w:t>ПМР</w:t>
            </w:r>
          </w:p>
          <w:p w14:paraId="5C43F314" w14:textId="77777777" w:rsidR="00E86284" w:rsidRPr="00B429DC" w:rsidRDefault="00E86284" w:rsidP="008D17A3">
            <w:pPr>
              <w:jc w:val="center"/>
              <w:rPr>
                <w:sz w:val="22"/>
                <w:szCs w:val="22"/>
              </w:rPr>
            </w:pPr>
            <w:r w:rsidRPr="00B429DC">
              <w:rPr>
                <w:sz w:val="22"/>
                <w:szCs w:val="22"/>
              </w:rPr>
              <w:t>ДЕРЖАВНА АДМIН</w:t>
            </w:r>
            <w:r w:rsidRPr="00B429DC">
              <w:rPr>
                <w:sz w:val="22"/>
                <w:szCs w:val="22"/>
                <w:lang w:val="en-US"/>
              </w:rPr>
              <w:t>I</w:t>
            </w:r>
            <w:r w:rsidRPr="00B429DC">
              <w:rPr>
                <w:sz w:val="22"/>
                <w:szCs w:val="22"/>
              </w:rPr>
              <w:t>СТРАЦ</w:t>
            </w:r>
            <w:r w:rsidRPr="00B429DC">
              <w:rPr>
                <w:sz w:val="22"/>
                <w:szCs w:val="22"/>
                <w:lang w:val="en-US"/>
              </w:rPr>
              <w:t>I</w:t>
            </w:r>
            <w:r w:rsidRPr="00B429DC">
              <w:rPr>
                <w:sz w:val="22"/>
                <w:szCs w:val="22"/>
              </w:rPr>
              <w:t>Я</w:t>
            </w:r>
          </w:p>
          <w:p w14:paraId="35D13F93" w14:textId="77777777" w:rsidR="00E86284" w:rsidRPr="00B429DC" w:rsidRDefault="00E86284" w:rsidP="008D17A3">
            <w:pPr>
              <w:jc w:val="center"/>
              <w:rPr>
                <w:sz w:val="22"/>
                <w:szCs w:val="22"/>
              </w:rPr>
            </w:pPr>
            <w:r w:rsidRPr="00B429DC">
              <w:rPr>
                <w:sz w:val="22"/>
                <w:szCs w:val="22"/>
              </w:rPr>
              <w:t>ГРИГОР</w:t>
            </w:r>
            <w:r w:rsidRPr="00B429DC">
              <w:rPr>
                <w:sz w:val="22"/>
                <w:szCs w:val="22"/>
                <w:lang w:val="en-US"/>
              </w:rPr>
              <w:t>I</w:t>
            </w:r>
            <w:r w:rsidRPr="00B429DC">
              <w:rPr>
                <w:sz w:val="22"/>
                <w:szCs w:val="22"/>
              </w:rPr>
              <w:t>ОПОЛЬСЬКОГО РАЙОНУ</w:t>
            </w:r>
          </w:p>
          <w:p w14:paraId="62656B26" w14:textId="43CA2AB3" w:rsidR="00E86284" w:rsidRPr="006A4D22" w:rsidRDefault="00E86284" w:rsidP="00773008">
            <w:pPr>
              <w:spacing w:line="276" w:lineRule="auto"/>
              <w:jc w:val="center"/>
              <w:rPr>
                <w:sz w:val="22"/>
                <w:szCs w:val="22"/>
              </w:rPr>
            </w:pPr>
            <w:r w:rsidRPr="00B429DC">
              <w:rPr>
                <w:sz w:val="22"/>
                <w:szCs w:val="22"/>
              </w:rPr>
              <w:t>I М</w:t>
            </w:r>
            <w:r w:rsidRPr="00B429DC">
              <w:rPr>
                <w:sz w:val="22"/>
                <w:szCs w:val="22"/>
                <w:lang w:val="en-US"/>
              </w:rPr>
              <w:t>I</w:t>
            </w:r>
            <w:r w:rsidRPr="00B429DC">
              <w:rPr>
                <w:sz w:val="22"/>
                <w:szCs w:val="22"/>
              </w:rPr>
              <w:t>СТА ГРИГОР</w:t>
            </w:r>
            <w:r w:rsidRPr="00B429DC">
              <w:rPr>
                <w:sz w:val="22"/>
                <w:szCs w:val="22"/>
                <w:lang w:val="en-US"/>
              </w:rPr>
              <w:t>I</w:t>
            </w:r>
            <w:r w:rsidRPr="00B429DC">
              <w:rPr>
                <w:sz w:val="22"/>
                <w:szCs w:val="22"/>
              </w:rPr>
              <w:t>ОПОЛЬ</w:t>
            </w:r>
          </w:p>
        </w:tc>
      </w:tr>
    </w:tbl>
    <w:p w14:paraId="2CBBB8B8" w14:textId="77777777" w:rsidR="00E86284" w:rsidRPr="00B429DC" w:rsidRDefault="00E86284" w:rsidP="00E86284">
      <w:pPr>
        <w:jc w:val="center"/>
        <w:rPr>
          <w:sz w:val="22"/>
          <w:szCs w:val="22"/>
        </w:rPr>
      </w:pPr>
      <w:r w:rsidRPr="00B429DC">
        <w:rPr>
          <w:sz w:val="22"/>
          <w:szCs w:val="22"/>
        </w:rPr>
        <w:t>ПМР</w:t>
      </w:r>
    </w:p>
    <w:p w14:paraId="38AA46B5" w14:textId="77777777" w:rsidR="00E86284" w:rsidRPr="00B429DC" w:rsidRDefault="00E86284" w:rsidP="00E86284">
      <w:pPr>
        <w:jc w:val="center"/>
        <w:rPr>
          <w:sz w:val="22"/>
          <w:szCs w:val="22"/>
        </w:rPr>
      </w:pPr>
      <w:r w:rsidRPr="00B429DC">
        <w:rPr>
          <w:sz w:val="22"/>
          <w:szCs w:val="22"/>
        </w:rPr>
        <w:t>ГОСУДАРСТВЕННАЯ АДМИНИСТРАЦИЯ</w:t>
      </w:r>
    </w:p>
    <w:p w14:paraId="77675BC0" w14:textId="77777777" w:rsidR="00E86284" w:rsidRPr="00B429DC" w:rsidRDefault="00E86284" w:rsidP="00E86284">
      <w:pPr>
        <w:spacing w:line="360" w:lineRule="auto"/>
        <w:jc w:val="center"/>
        <w:rPr>
          <w:sz w:val="22"/>
          <w:szCs w:val="22"/>
        </w:rPr>
      </w:pPr>
      <w:r w:rsidRPr="00B429DC">
        <w:rPr>
          <w:sz w:val="22"/>
          <w:szCs w:val="22"/>
        </w:rPr>
        <w:t>ГРИГОРИОПОЛЬСКОГО РАЙОНА И ГОРОДА ГРИГОРИОПОЛЬ</w:t>
      </w:r>
    </w:p>
    <w:p w14:paraId="5337D853" w14:textId="77777777" w:rsidR="00E86284" w:rsidRPr="00CB638C" w:rsidRDefault="00E86284" w:rsidP="00E86284">
      <w:pPr>
        <w:pStyle w:val="2"/>
        <w:tabs>
          <w:tab w:val="left" w:pos="7530"/>
        </w:tabs>
        <w:jc w:val="left"/>
        <w:rPr>
          <w:sz w:val="20"/>
        </w:rPr>
      </w:pPr>
    </w:p>
    <w:p w14:paraId="2072C07F" w14:textId="77777777" w:rsidR="00E86284" w:rsidRPr="009B5AF7" w:rsidRDefault="00E86284" w:rsidP="00E86284">
      <w:pPr>
        <w:rPr>
          <w:sz w:val="22"/>
        </w:rPr>
      </w:pPr>
    </w:p>
    <w:p w14:paraId="6D4F8188" w14:textId="77777777" w:rsidR="00E86284" w:rsidRDefault="00975E00" w:rsidP="001127E2">
      <w:pPr>
        <w:jc w:val="center"/>
        <w:rPr>
          <w:sz w:val="24"/>
          <w:szCs w:val="24"/>
        </w:rPr>
      </w:pPr>
      <w:r>
        <w:rPr>
          <w:sz w:val="24"/>
          <w:szCs w:val="24"/>
        </w:rPr>
        <w:t>РЕШЕНИЕ</w:t>
      </w:r>
    </w:p>
    <w:p w14:paraId="1E291D7E" w14:textId="49B00C51" w:rsidR="00E86284" w:rsidRPr="00C90F0F" w:rsidRDefault="00E91FF9" w:rsidP="00975E00">
      <w:pPr>
        <w:tabs>
          <w:tab w:val="left" w:pos="735"/>
          <w:tab w:val="left" w:pos="2835"/>
          <w:tab w:val="left" w:pos="7230"/>
          <w:tab w:val="left" w:pos="8080"/>
          <w:tab w:val="left" w:pos="9072"/>
        </w:tabs>
        <w:jc w:val="both"/>
        <w:rPr>
          <w:sz w:val="24"/>
          <w:szCs w:val="24"/>
        </w:rPr>
      </w:pPr>
      <w:r w:rsidRPr="00C90F0F">
        <w:rPr>
          <w:sz w:val="24"/>
          <w:szCs w:val="24"/>
          <w:u w:val="single"/>
        </w:rPr>
        <w:tab/>
      </w:r>
      <w:r w:rsidR="00D04A4A">
        <w:rPr>
          <w:sz w:val="24"/>
          <w:szCs w:val="24"/>
          <w:u w:val="single"/>
          <w:lang w:val="en-US"/>
        </w:rPr>
        <w:t>16</w:t>
      </w:r>
      <w:r w:rsidR="00833E71">
        <w:rPr>
          <w:sz w:val="24"/>
          <w:szCs w:val="24"/>
          <w:u w:val="single"/>
        </w:rPr>
        <w:t xml:space="preserve"> </w:t>
      </w:r>
      <w:r w:rsidR="00D04A4A">
        <w:rPr>
          <w:sz w:val="24"/>
          <w:szCs w:val="24"/>
          <w:u w:val="single"/>
        </w:rPr>
        <w:t xml:space="preserve">октября </w:t>
      </w:r>
      <w:r w:rsidR="00975E00" w:rsidRPr="00C90F0F">
        <w:rPr>
          <w:sz w:val="24"/>
          <w:szCs w:val="24"/>
          <w:u w:val="single"/>
        </w:rPr>
        <w:t>202</w:t>
      </w:r>
      <w:r w:rsidR="00F6463A">
        <w:rPr>
          <w:sz w:val="24"/>
          <w:szCs w:val="24"/>
          <w:u w:val="single"/>
        </w:rPr>
        <w:t>3</w:t>
      </w:r>
      <w:r w:rsidR="00975E00" w:rsidRPr="00C90F0F">
        <w:rPr>
          <w:sz w:val="24"/>
          <w:szCs w:val="24"/>
          <w:u w:val="single"/>
        </w:rPr>
        <w:t xml:space="preserve"> г.</w:t>
      </w:r>
      <w:r w:rsidR="00975E00" w:rsidRPr="00C90F0F">
        <w:rPr>
          <w:sz w:val="24"/>
          <w:szCs w:val="24"/>
          <w:u w:val="single"/>
        </w:rPr>
        <w:tab/>
      </w:r>
      <w:r w:rsidRPr="00C90F0F">
        <w:rPr>
          <w:sz w:val="24"/>
          <w:szCs w:val="24"/>
        </w:rPr>
        <w:tab/>
        <w:t>№</w:t>
      </w:r>
      <w:r w:rsidRPr="00C90F0F">
        <w:rPr>
          <w:sz w:val="24"/>
          <w:szCs w:val="24"/>
          <w:u w:val="single"/>
        </w:rPr>
        <w:tab/>
      </w:r>
      <w:r w:rsidR="00D04A4A">
        <w:rPr>
          <w:sz w:val="24"/>
          <w:szCs w:val="24"/>
          <w:u w:val="single"/>
        </w:rPr>
        <w:t>981</w:t>
      </w:r>
      <w:r w:rsidR="00975E00" w:rsidRPr="00C90F0F">
        <w:rPr>
          <w:sz w:val="24"/>
          <w:szCs w:val="24"/>
          <w:u w:val="single"/>
        </w:rPr>
        <w:tab/>
      </w:r>
    </w:p>
    <w:p w14:paraId="2A5D3195" w14:textId="77777777" w:rsidR="00E91FF9" w:rsidRPr="009B5AF7" w:rsidRDefault="00E91FF9" w:rsidP="00E86284">
      <w:pPr>
        <w:jc w:val="center"/>
        <w:rPr>
          <w:b/>
          <w:sz w:val="16"/>
          <w:szCs w:val="16"/>
        </w:rPr>
      </w:pPr>
    </w:p>
    <w:p w14:paraId="5443ED8E" w14:textId="77777777" w:rsidR="00E86284" w:rsidRDefault="001127E2" w:rsidP="00E86284">
      <w:pPr>
        <w:jc w:val="center"/>
        <w:rPr>
          <w:sz w:val="24"/>
          <w:szCs w:val="24"/>
        </w:rPr>
      </w:pPr>
      <w:r>
        <w:rPr>
          <w:sz w:val="24"/>
          <w:szCs w:val="24"/>
        </w:rPr>
        <w:t>г. Григориополь</w:t>
      </w:r>
    </w:p>
    <w:p w14:paraId="4CFD44EA" w14:textId="7944C50C" w:rsidR="00975E00" w:rsidRDefault="00A7134D" w:rsidP="00A7134D">
      <w:pPr>
        <w:spacing w:before="240"/>
        <w:rPr>
          <w:sz w:val="24"/>
          <w:szCs w:val="24"/>
        </w:rPr>
      </w:pPr>
      <w:r w:rsidRPr="00A7134D">
        <w:rPr>
          <w:sz w:val="24"/>
          <w:szCs w:val="24"/>
        </w:rPr>
        <w:t>Об объявлении конкурса на замещение вакантной должности государственной гражданской службы Приднестровской Молдавской Республики в государственной администрации</w:t>
      </w:r>
      <w:r>
        <w:rPr>
          <w:sz w:val="24"/>
          <w:szCs w:val="24"/>
        </w:rPr>
        <w:t xml:space="preserve"> </w:t>
      </w:r>
      <w:r w:rsidRPr="00A7134D">
        <w:rPr>
          <w:sz w:val="24"/>
          <w:szCs w:val="24"/>
        </w:rPr>
        <w:t>Григориопольского района и города Григориополь</w:t>
      </w:r>
    </w:p>
    <w:p w14:paraId="2B49A72A" w14:textId="739C8359" w:rsidR="00975E00" w:rsidRDefault="00D04A4A" w:rsidP="00F6463A">
      <w:pPr>
        <w:spacing w:before="240"/>
        <w:ind w:firstLine="709"/>
        <w:jc w:val="both"/>
        <w:rPr>
          <w:sz w:val="24"/>
          <w:szCs w:val="24"/>
        </w:rPr>
      </w:pPr>
      <w:r w:rsidRPr="00D04A4A">
        <w:rPr>
          <w:sz w:val="24"/>
          <w:szCs w:val="24"/>
        </w:rPr>
        <w:t>В соответствии со статьями 34, 52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Республики» в действующей редакции, с пунктом 1 статьи 19 Закона Приднестровской Молдавской Республики «О государственной гражданской службе Приднестровской Молдавской Республики» от 27.04.2012 года № 53-3-V в текущей редакции, во исполнение Положения о конкурсе на замещение вакантной должности государственной гражданской службы Приднестровской Молдавской Республики, утвержденного Указом Президента Приднестровской Молдавской Республики от 26 июля 2012 года № 475 (САЗ 12-31) в текущей редакции, в целях обеспечения права граждан Приднестровской Молдавской Республики на равный доступ к государственной гражданской службе и права государственных служащих на должностной рост на конкурсной основе,</w:t>
      </w:r>
    </w:p>
    <w:p w14:paraId="439ECE26" w14:textId="77777777" w:rsidR="00975E00" w:rsidRDefault="00975E00" w:rsidP="00A7134D">
      <w:pPr>
        <w:spacing w:before="120"/>
        <w:ind w:firstLine="709"/>
        <w:jc w:val="both"/>
        <w:rPr>
          <w:sz w:val="24"/>
          <w:szCs w:val="24"/>
        </w:rPr>
      </w:pPr>
      <w:r>
        <w:rPr>
          <w:sz w:val="24"/>
          <w:szCs w:val="24"/>
        </w:rPr>
        <w:t>РЕШИЛ:</w:t>
      </w:r>
    </w:p>
    <w:p w14:paraId="44B2F7FE" w14:textId="292540E8" w:rsidR="00A7134D" w:rsidRPr="006A4D22" w:rsidRDefault="00A7134D" w:rsidP="000E673F">
      <w:pPr>
        <w:pStyle w:val="a5"/>
        <w:numPr>
          <w:ilvl w:val="0"/>
          <w:numId w:val="1"/>
        </w:numPr>
        <w:spacing w:before="120"/>
        <w:contextualSpacing w:val="0"/>
        <w:jc w:val="both"/>
        <w:rPr>
          <w:sz w:val="24"/>
          <w:szCs w:val="24"/>
        </w:rPr>
      </w:pPr>
      <w:r w:rsidRPr="006A4D22">
        <w:rPr>
          <w:sz w:val="24"/>
          <w:szCs w:val="24"/>
        </w:rPr>
        <w:t>Провести конкурс на замещение вакантной должности государственного гражданского служащего государственной администрации Григориопольского района и города Григориополь</w:t>
      </w:r>
      <w:r w:rsidR="006A4D22" w:rsidRPr="006A4D22">
        <w:rPr>
          <w:sz w:val="24"/>
          <w:szCs w:val="24"/>
        </w:rPr>
        <w:t xml:space="preserve"> </w:t>
      </w:r>
      <w:r w:rsidRPr="006A4D22">
        <w:rPr>
          <w:sz w:val="24"/>
          <w:szCs w:val="24"/>
        </w:rPr>
        <w:t xml:space="preserve">– </w:t>
      </w:r>
      <w:r w:rsidR="00D04A4A">
        <w:rPr>
          <w:color w:val="000000"/>
          <w:sz w:val="24"/>
          <w:szCs w:val="24"/>
          <w:lang w:bidi="ru-RU"/>
        </w:rPr>
        <w:t>начальника Управления градостроительства, архитектуры, жилищно-коммунального хозяйства и земельных ресурсов государственной администрации.</w:t>
      </w:r>
    </w:p>
    <w:p w14:paraId="66A3AA43" w14:textId="563DEA79" w:rsidR="00A7134D" w:rsidRPr="00A7134D" w:rsidRDefault="00A7134D" w:rsidP="00A7134D">
      <w:pPr>
        <w:pStyle w:val="a5"/>
        <w:numPr>
          <w:ilvl w:val="0"/>
          <w:numId w:val="1"/>
        </w:numPr>
        <w:spacing w:before="120"/>
        <w:contextualSpacing w:val="0"/>
        <w:jc w:val="both"/>
        <w:rPr>
          <w:spacing w:val="-6"/>
          <w:sz w:val="24"/>
          <w:szCs w:val="24"/>
        </w:rPr>
      </w:pPr>
      <w:r w:rsidRPr="00A7134D">
        <w:rPr>
          <w:spacing w:val="-6"/>
          <w:sz w:val="24"/>
          <w:szCs w:val="24"/>
        </w:rPr>
        <w:t xml:space="preserve">Днем начала проведения первого этапа конкурса и подачи заявки считать </w:t>
      </w:r>
      <w:r w:rsidR="00D04A4A">
        <w:rPr>
          <w:color w:val="000000"/>
          <w:sz w:val="24"/>
          <w:szCs w:val="24"/>
          <w:lang w:bidi="ru-RU"/>
        </w:rPr>
        <w:t>23 октября 2023 года</w:t>
      </w:r>
      <w:r w:rsidRPr="00A7134D">
        <w:rPr>
          <w:spacing w:val="-6"/>
          <w:sz w:val="24"/>
          <w:szCs w:val="24"/>
        </w:rPr>
        <w:t>.</w:t>
      </w:r>
    </w:p>
    <w:p w14:paraId="2FC7C952" w14:textId="6039E96D" w:rsidR="00A7134D" w:rsidRPr="00A7134D" w:rsidRDefault="00A7134D" w:rsidP="00A7134D">
      <w:pPr>
        <w:pStyle w:val="a5"/>
        <w:numPr>
          <w:ilvl w:val="0"/>
          <w:numId w:val="1"/>
        </w:numPr>
        <w:spacing w:before="120"/>
        <w:contextualSpacing w:val="0"/>
        <w:jc w:val="both"/>
        <w:rPr>
          <w:spacing w:val="-2"/>
          <w:sz w:val="24"/>
          <w:szCs w:val="24"/>
        </w:rPr>
      </w:pPr>
      <w:r w:rsidRPr="00A7134D">
        <w:rPr>
          <w:spacing w:val="-2"/>
          <w:sz w:val="24"/>
          <w:szCs w:val="24"/>
        </w:rPr>
        <w:t xml:space="preserve">Днем окончания проведения первого этапа и приема заявок считать </w:t>
      </w:r>
      <w:r w:rsidR="00D04A4A">
        <w:rPr>
          <w:color w:val="000000"/>
          <w:sz w:val="24"/>
          <w:szCs w:val="24"/>
          <w:lang w:bidi="ru-RU"/>
        </w:rPr>
        <w:t>23 ноября 2023 года</w:t>
      </w:r>
      <w:r w:rsidRPr="00A7134D">
        <w:rPr>
          <w:spacing w:val="-2"/>
          <w:sz w:val="24"/>
          <w:szCs w:val="24"/>
        </w:rPr>
        <w:t>.</w:t>
      </w:r>
    </w:p>
    <w:p w14:paraId="1E8327BB" w14:textId="631EBD36" w:rsidR="00A7134D" w:rsidRPr="00A7134D" w:rsidRDefault="00D04A4A" w:rsidP="00A7134D">
      <w:pPr>
        <w:pStyle w:val="a5"/>
        <w:numPr>
          <w:ilvl w:val="0"/>
          <w:numId w:val="1"/>
        </w:numPr>
        <w:spacing w:before="120"/>
        <w:contextualSpacing w:val="0"/>
        <w:jc w:val="both"/>
        <w:rPr>
          <w:sz w:val="24"/>
          <w:szCs w:val="24"/>
        </w:rPr>
      </w:pPr>
      <w:r w:rsidRPr="00D04A4A">
        <w:rPr>
          <w:sz w:val="24"/>
          <w:szCs w:val="24"/>
        </w:rPr>
        <w:t xml:space="preserve">МУП «Объединенная районная редакция «Дружба» опубликовать настоящее решение с требованиями, необходимыми для подачи заявки в средствах массовой информации и обеспечить его размещение в информационно </w:t>
      </w:r>
      <w:r>
        <w:rPr>
          <w:sz w:val="24"/>
          <w:szCs w:val="24"/>
        </w:rPr>
        <w:t>–</w:t>
      </w:r>
      <w:r w:rsidRPr="00D04A4A">
        <w:rPr>
          <w:sz w:val="24"/>
          <w:szCs w:val="24"/>
        </w:rPr>
        <w:t xml:space="preserve"> телекоммуникационной сети «Интернет» на официальном сайте государственной администрации.</w:t>
      </w:r>
    </w:p>
    <w:p w14:paraId="7BD728B5" w14:textId="46A5F6D3" w:rsidR="00A7134D" w:rsidRPr="00A7134D" w:rsidRDefault="00A7134D" w:rsidP="00A7134D">
      <w:pPr>
        <w:pStyle w:val="a5"/>
        <w:numPr>
          <w:ilvl w:val="0"/>
          <w:numId w:val="1"/>
        </w:numPr>
        <w:spacing w:before="120"/>
        <w:contextualSpacing w:val="0"/>
        <w:jc w:val="both"/>
        <w:rPr>
          <w:sz w:val="24"/>
          <w:szCs w:val="24"/>
        </w:rPr>
      </w:pPr>
      <w:r w:rsidRPr="00A7134D">
        <w:rPr>
          <w:sz w:val="24"/>
          <w:szCs w:val="24"/>
        </w:rPr>
        <w:t>Контроль за исполнением настоящего Решения возложить на начальника отдела организационно-правовой и кадровой работы государственной администрации.</w:t>
      </w:r>
    </w:p>
    <w:p w14:paraId="76006283" w14:textId="5C616F6B" w:rsidR="00AC2519" w:rsidRPr="00975E00" w:rsidRDefault="00A7134D" w:rsidP="00A7134D">
      <w:pPr>
        <w:pStyle w:val="a5"/>
        <w:numPr>
          <w:ilvl w:val="0"/>
          <w:numId w:val="1"/>
        </w:numPr>
        <w:spacing w:before="120"/>
        <w:contextualSpacing w:val="0"/>
        <w:jc w:val="both"/>
        <w:rPr>
          <w:sz w:val="24"/>
          <w:szCs w:val="24"/>
        </w:rPr>
      </w:pPr>
      <w:r w:rsidRPr="00A7134D">
        <w:rPr>
          <w:sz w:val="24"/>
          <w:szCs w:val="24"/>
        </w:rPr>
        <w:t>Настоящее Решение вступает в силу со дня подписания.</w:t>
      </w:r>
    </w:p>
    <w:p w14:paraId="07D02C96" w14:textId="0D535A37" w:rsidR="00975E00" w:rsidRDefault="00F6463A" w:rsidP="00F6463A">
      <w:pPr>
        <w:tabs>
          <w:tab w:val="right" w:pos="9638"/>
        </w:tabs>
        <w:spacing w:before="600"/>
        <w:rPr>
          <w:sz w:val="24"/>
          <w:szCs w:val="24"/>
        </w:rPr>
      </w:pPr>
      <w:r>
        <w:rPr>
          <w:sz w:val="24"/>
          <w:szCs w:val="24"/>
        </w:rPr>
        <w:t>Г</w:t>
      </w:r>
      <w:r w:rsidR="00AC2519">
        <w:rPr>
          <w:sz w:val="24"/>
          <w:szCs w:val="24"/>
        </w:rPr>
        <w:t>лав</w:t>
      </w:r>
      <w:r>
        <w:rPr>
          <w:sz w:val="24"/>
          <w:szCs w:val="24"/>
        </w:rPr>
        <w:t>а</w:t>
      </w:r>
      <w:r w:rsidR="00AC2519">
        <w:rPr>
          <w:sz w:val="24"/>
          <w:szCs w:val="24"/>
        </w:rPr>
        <w:t xml:space="preserve"> государственной администрации </w:t>
      </w:r>
      <w:r w:rsidR="00AC2519">
        <w:rPr>
          <w:sz w:val="24"/>
          <w:szCs w:val="24"/>
        </w:rPr>
        <w:br/>
        <w:t>Григориопольского района и г. Григориополь</w:t>
      </w:r>
      <w:r w:rsidR="00AC2519">
        <w:rPr>
          <w:sz w:val="24"/>
          <w:szCs w:val="24"/>
        </w:rPr>
        <w:tab/>
      </w:r>
      <w:r>
        <w:rPr>
          <w:sz w:val="24"/>
          <w:szCs w:val="24"/>
        </w:rPr>
        <w:t xml:space="preserve">О.Ф. </w:t>
      </w:r>
      <w:proofErr w:type="spellStart"/>
      <w:r>
        <w:rPr>
          <w:sz w:val="24"/>
          <w:szCs w:val="24"/>
        </w:rPr>
        <w:t>Габужа</w:t>
      </w:r>
      <w:proofErr w:type="spellEnd"/>
    </w:p>
    <w:p w14:paraId="584B26AC" w14:textId="756D4767" w:rsidR="00A7134D" w:rsidRDefault="00A7134D">
      <w:pPr>
        <w:spacing w:after="200" w:line="276" w:lineRule="auto"/>
        <w:rPr>
          <w:sz w:val="24"/>
          <w:szCs w:val="24"/>
        </w:rPr>
      </w:pPr>
      <w:r>
        <w:rPr>
          <w:sz w:val="24"/>
          <w:szCs w:val="24"/>
        </w:rPr>
        <w:br w:type="page"/>
      </w:r>
    </w:p>
    <w:p w14:paraId="0AF19749" w14:textId="38587F74" w:rsidR="00A7134D" w:rsidRPr="00A7134D" w:rsidRDefault="00A7134D" w:rsidP="00A7134D">
      <w:pPr>
        <w:spacing w:after="200" w:line="276" w:lineRule="auto"/>
        <w:ind w:left="4253"/>
        <w:rPr>
          <w:sz w:val="24"/>
          <w:szCs w:val="24"/>
        </w:rPr>
      </w:pPr>
      <w:r w:rsidRPr="00A7134D">
        <w:rPr>
          <w:sz w:val="24"/>
          <w:szCs w:val="24"/>
        </w:rPr>
        <w:lastRenderedPageBreak/>
        <w:t>Приложение к Решению главы госадминистрации</w:t>
      </w:r>
      <w:r>
        <w:rPr>
          <w:sz w:val="24"/>
          <w:szCs w:val="24"/>
        </w:rPr>
        <w:t xml:space="preserve"> </w:t>
      </w:r>
      <w:r w:rsidRPr="00A7134D">
        <w:rPr>
          <w:sz w:val="24"/>
          <w:szCs w:val="24"/>
        </w:rPr>
        <w:t>Григориопольского района и города Григориополь</w:t>
      </w:r>
      <w:r>
        <w:rPr>
          <w:sz w:val="24"/>
          <w:szCs w:val="24"/>
        </w:rPr>
        <w:t xml:space="preserve"> </w:t>
      </w:r>
      <w:r w:rsidRPr="00A7134D">
        <w:rPr>
          <w:sz w:val="24"/>
          <w:szCs w:val="24"/>
        </w:rPr>
        <w:t xml:space="preserve">от </w:t>
      </w:r>
      <w:r w:rsidR="00F6463A">
        <w:rPr>
          <w:sz w:val="24"/>
          <w:szCs w:val="24"/>
        </w:rPr>
        <w:t>1</w:t>
      </w:r>
      <w:r w:rsidR="00D04A4A">
        <w:rPr>
          <w:sz w:val="24"/>
          <w:szCs w:val="24"/>
        </w:rPr>
        <w:t>6</w:t>
      </w:r>
      <w:r w:rsidRPr="00A7134D">
        <w:rPr>
          <w:sz w:val="24"/>
          <w:szCs w:val="24"/>
        </w:rPr>
        <w:t xml:space="preserve"> </w:t>
      </w:r>
      <w:r w:rsidR="00D04A4A">
        <w:rPr>
          <w:sz w:val="24"/>
          <w:szCs w:val="24"/>
        </w:rPr>
        <w:t>октября</w:t>
      </w:r>
      <w:r w:rsidR="00F6463A">
        <w:rPr>
          <w:sz w:val="24"/>
          <w:szCs w:val="24"/>
        </w:rPr>
        <w:t xml:space="preserve"> </w:t>
      </w:r>
      <w:r w:rsidRPr="00A7134D">
        <w:rPr>
          <w:sz w:val="24"/>
          <w:szCs w:val="24"/>
        </w:rPr>
        <w:t>202</w:t>
      </w:r>
      <w:r w:rsidR="00F6463A">
        <w:rPr>
          <w:sz w:val="24"/>
          <w:szCs w:val="24"/>
        </w:rPr>
        <w:t>3</w:t>
      </w:r>
      <w:r w:rsidR="009A2980">
        <w:rPr>
          <w:sz w:val="24"/>
          <w:szCs w:val="24"/>
        </w:rPr>
        <w:t xml:space="preserve"> </w:t>
      </w:r>
      <w:r w:rsidRPr="00A7134D">
        <w:rPr>
          <w:sz w:val="24"/>
          <w:szCs w:val="24"/>
        </w:rPr>
        <w:t>г. №</w:t>
      </w:r>
      <w:r>
        <w:rPr>
          <w:sz w:val="24"/>
          <w:szCs w:val="24"/>
        </w:rPr>
        <w:t xml:space="preserve"> </w:t>
      </w:r>
      <w:r w:rsidR="00D04A4A">
        <w:rPr>
          <w:sz w:val="24"/>
          <w:szCs w:val="24"/>
        </w:rPr>
        <w:t>981</w:t>
      </w:r>
    </w:p>
    <w:p w14:paraId="78CE98DC" w14:textId="57317483" w:rsidR="00A7134D" w:rsidRPr="00464D63" w:rsidRDefault="00D04A4A" w:rsidP="00D04A4A">
      <w:pPr>
        <w:spacing w:before="360" w:after="200" w:line="276" w:lineRule="auto"/>
        <w:jc w:val="center"/>
        <w:rPr>
          <w:b/>
          <w:bCs/>
          <w:i/>
          <w:iCs/>
          <w:sz w:val="24"/>
          <w:szCs w:val="24"/>
        </w:rPr>
      </w:pPr>
      <w:r w:rsidRPr="00D04A4A">
        <w:rPr>
          <w:b/>
          <w:bCs/>
          <w:color w:val="000000"/>
          <w:sz w:val="24"/>
          <w:szCs w:val="24"/>
          <w:lang w:bidi="ru-RU"/>
        </w:rPr>
        <w:t>Требования, необходимые для подачи заявки на участие в конкурсе на замещение вакантной должности государственной гражданской службы ПМР в государственной администрации Григориопольского района</w:t>
      </w:r>
      <w:r>
        <w:rPr>
          <w:b/>
          <w:bCs/>
          <w:color w:val="000000"/>
          <w:sz w:val="24"/>
          <w:szCs w:val="24"/>
          <w:lang w:bidi="ru-RU"/>
        </w:rPr>
        <w:t xml:space="preserve"> </w:t>
      </w:r>
      <w:r>
        <w:rPr>
          <w:b/>
          <w:bCs/>
          <w:color w:val="000000"/>
          <w:sz w:val="24"/>
          <w:szCs w:val="24"/>
          <w:lang w:bidi="ru-RU"/>
        </w:rPr>
        <w:br/>
      </w:r>
      <w:r w:rsidRPr="00D04A4A">
        <w:rPr>
          <w:b/>
          <w:bCs/>
          <w:color w:val="000000"/>
          <w:sz w:val="24"/>
          <w:szCs w:val="24"/>
          <w:lang w:bidi="ru-RU"/>
        </w:rPr>
        <w:t>и города Григориополь</w:t>
      </w:r>
      <w:r>
        <w:rPr>
          <w:b/>
          <w:bCs/>
          <w:color w:val="000000"/>
          <w:sz w:val="24"/>
          <w:szCs w:val="24"/>
          <w:lang w:bidi="ru-RU"/>
        </w:rPr>
        <w:t xml:space="preserve"> – </w:t>
      </w:r>
      <w:r w:rsidRPr="00D04A4A">
        <w:rPr>
          <w:b/>
          <w:bCs/>
          <w:color w:val="000000"/>
          <w:sz w:val="24"/>
          <w:szCs w:val="24"/>
          <w:lang w:bidi="ru-RU"/>
        </w:rPr>
        <w:t>начальника Управления градостроительства, архитектуры, жилищно-коммунального хозяйства и земельных ресурсов государственной администрации</w:t>
      </w:r>
    </w:p>
    <w:p w14:paraId="150238F6" w14:textId="2649AA97" w:rsidR="00A7134D" w:rsidRPr="00A7134D" w:rsidRDefault="00D04A4A" w:rsidP="0024360F">
      <w:pPr>
        <w:pStyle w:val="a5"/>
        <w:numPr>
          <w:ilvl w:val="0"/>
          <w:numId w:val="3"/>
        </w:numPr>
        <w:spacing w:line="276" w:lineRule="auto"/>
        <w:contextualSpacing w:val="0"/>
        <w:jc w:val="both"/>
        <w:rPr>
          <w:sz w:val="24"/>
          <w:szCs w:val="24"/>
        </w:rPr>
      </w:pPr>
      <w:r w:rsidRPr="00D04A4A">
        <w:rPr>
          <w:color w:val="000000"/>
          <w:sz w:val="24"/>
          <w:szCs w:val="24"/>
          <w:lang w:bidi="ru-RU"/>
        </w:rPr>
        <w:t>Правом на участие в конкурсе на замещение вакантной должности начальника Управления обладают граждане Приднестровской Молдавской Республики не старше 55 лет, владеющие не менее чем одним официальным языком Приднестровской Молдавской Республики, имеющие высшее профессиональное образование (строительное, архитектурное), имеющие стаж государственной гражданской службы не менее четырех лет или имеющие стаж (опыт) работы по специальности не менее 5 лет.</w:t>
      </w:r>
    </w:p>
    <w:p w14:paraId="72B19EC4" w14:textId="5AEF2DE2" w:rsidR="00A7134D" w:rsidRPr="0024360F" w:rsidRDefault="00A7134D" w:rsidP="0024360F">
      <w:pPr>
        <w:pStyle w:val="a5"/>
        <w:numPr>
          <w:ilvl w:val="0"/>
          <w:numId w:val="3"/>
        </w:numPr>
        <w:spacing w:before="240" w:line="276" w:lineRule="auto"/>
        <w:contextualSpacing w:val="0"/>
        <w:jc w:val="both"/>
        <w:rPr>
          <w:sz w:val="24"/>
          <w:szCs w:val="24"/>
        </w:rPr>
      </w:pPr>
      <w:r w:rsidRPr="0024360F">
        <w:rPr>
          <w:sz w:val="24"/>
          <w:szCs w:val="24"/>
        </w:rPr>
        <w:t>Для участия в Конкурсе кандидаты должны представить на рассмотрение Конкурсной комиссии следующие документы:</w:t>
      </w:r>
    </w:p>
    <w:p w14:paraId="2324C2EF" w14:textId="058AF9EA"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личное заявление на имя председателя Конкурсной комиссии;</w:t>
      </w:r>
    </w:p>
    <w:p w14:paraId="54571CDF" w14:textId="7BC19CFB"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собственноручно заполненную и подписанную анкету по форме, утвержденной Правительством Приднестровской Молдавской Республики, с приложением фотографии 3х4;</w:t>
      </w:r>
    </w:p>
    <w:p w14:paraId="2CFB6CE2" w14:textId="25F26BEC" w:rsidR="00A7134D" w:rsidRPr="0024360F" w:rsidRDefault="00F6463A" w:rsidP="0024360F">
      <w:pPr>
        <w:pStyle w:val="a5"/>
        <w:numPr>
          <w:ilvl w:val="0"/>
          <w:numId w:val="7"/>
        </w:numPr>
        <w:spacing w:line="276" w:lineRule="auto"/>
        <w:contextualSpacing w:val="0"/>
        <w:jc w:val="both"/>
        <w:rPr>
          <w:sz w:val="24"/>
          <w:szCs w:val="24"/>
        </w:rPr>
      </w:pPr>
      <w:r>
        <w:rPr>
          <w:color w:val="000000"/>
          <w:sz w:val="24"/>
          <w:szCs w:val="24"/>
          <w:lang w:bidi="ru-RU"/>
        </w:rPr>
        <w:t>копию паспорта или заменяющего его документа (соответствующий документ предъявляется лично по прибытии на конкурс);</w:t>
      </w:r>
    </w:p>
    <w:p w14:paraId="448CD3B9" w14:textId="2A6EE24C"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документы, подтверждающие необходимое профессиональное образование, стаж работы и квалификацию:</w:t>
      </w:r>
    </w:p>
    <w:p w14:paraId="1CF6901F" w14:textId="75AF0BAC" w:rsidR="00A7134D" w:rsidRPr="0024360F" w:rsidRDefault="00F6463A" w:rsidP="0024360F">
      <w:pPr>
        <w:pStyle w:val="a5"/>
        <w:numPr>
          <w:ilvl w:val="0"/>
          <w:numId w:val="9"/>
        </w:numPr>
        <w:spacing w:line="276" w:lineRule="auto"/>
        <w:contextualSpacing w:val="0"/>
        <w:jc w:val="both"/>
        <w:rPr>
          <w:sz w:val="24"/>
          <w:szCs w:val="24"/>
        </w:rPr>
      </w:pPr>
      <w:r>
        <w:rPr>
          <w:color w:val="000000"/>
          <w:sz w:val="24"/>
          <w:szCs w:val="24"/>
          <w:lang w:bidi="ru-RU"/>
        </w:rPr>
        <w:t>копию трудовой книжки или иные документы, подтверждающие трудовую (служебную) деятельность гражданина;</w:t>
      </w:r>
    </w:p>
    <w:p w14:paraId="3A03ACC9" w14:textId="4E1F7F90" w:rsidR="00A7134D" w:rsidRPr="0024360F" w:rsidRDefault="00F6463A" w:rsidP="0024360F">
      <w:pPr>
        <w:pStyle w:val="a5"/>
        <w:numPr>
          <w:ilvl w:val="0"/>
          <w:numId w:val="9"/>
        </w:numPr>
        <w:spacing w:line="276" w:lineRule="auto"/>
        <w:contextualSpacing w:val="0"/>
        <w:jc w:val="both"/>
        <w:rPr>
          <w:sz w:val="24"/>
          <w:szCs w:val="24"/>
        </w:rPr>
      </w:pPr>
      <w:r>
        <w:rPr>
          <w:color w:val="000000"/>
          <w:sz w:val="24"/>
          <w:szCs w:val="24"/>
          <w:lang w:bidi="ru-RU"/>
        </w:rPr>
        <w:t>копии документов о профессиональном образовании, а также по желанию гражданина</w:t>
      </w:r>
      <w:r w:rsidR="00D04A4A">
        <w:rPr>
          <w:color w:val="000000"/>
          <w:sz w:val="24"/>
          <w:szCs w:val="24"/>
          <w:lang w:bidi="ru-RU"/>
        </w:rPr>
        <w:t xml:space="preserve"> – </w:t>
      </w:r>
      <w:r>
        <w:rPr>
          <w:color w:val="000000"/>
          <w:sz w:val="24"/>
          <w:szCs w:val="24"/>
          <w:lang w:bidi="ru-RU"/>
        </w:rPr>
        <w:t>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14:paraId="6F24E85D" w14:textId="4265DE61"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копии документов воинского учета – для военнообязанных и лиц, подлежащих к призыву на военную службу;</w:t>
      </w:r>
    </w:p>
    <w:p w14:paraId="75F31A3D" w14:textId="1DC9F177"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заключение медицинского учреждения об отсутствии заболевания, препятствующего</w:t>
      </w:r>
      <w:r w:rsidR="00C029CE">
        <w:rPr>
          <w:sz w:val="24"/>
          <w:szCs w:val="24"/>
        </w:rPr>
        <w:t xml:space="preserve"> </w:t>
      </w:r>
      <w:r w:rsidRPr="0024360F">
        <w:rPr>
          <w:sz w:val="24"/>
          <w:szCs w:val="24"/>
        </w:rPr>
        <w:t>поступлению</w:t>
      </w:r>
      <w:r w:rsidR="00C029CE">
        <w:rPr>
          <w:sz w:val="24"/>
          <w:szCs w:val="24"/>
        </w:rPr>
        <w:t xml:space="preserve"> </w:t>
      </w:r>
      <w:r w:rsidRPr="0024360F">
        <w:rPr>
          <w:sz w:val="24"/>
          <w:szCs w:val="24"/>
        </w:rPr>
        <w:t>на</w:t>
      </w:r>
      <w:r w:rsidR="00C029CE">
        <w:rPr>
          <w:sz w:val="24"/>
          <w:szCs w:val="24"/>
        </w:rPr>
        <w:t xml:space="preserve"> </w:t>
      </w:r>
      <w:r w:rsidRPr="0024360F">
        <w:rPr>
          <w:sz w:val="24"/>
          <w:szCs w:val="24"/>
        </w:rPr>
        <w:t>государственную гражданскую службу или ее прохождению, с даты выдачи которого прошло не более 1 (одного) года;</w:t>
      </w:r>
      <w:r w:rsidR="00C029CE">
        <w:rPr>
          <w:sz w:val="24"/>
          <w:szCs w:val="24"/>
        </w:rPr>
        <w:t xml:space="preserve"> </w:t>
      </w:r>
    </w:p>
    <w:p w14:paraId="0A428A14" w14:textId="040BB4A1" w:rsidR="00A7134D" w:rsidRPr="0024360F" w:rsidRDefault="00A7134D" w:rsidP="0024360F">
      <w:pPr>
        <w:pStyle w:val="a5"/>
        <w:numPr>
          <w:ilvl w:val="0"/>
          <w:numId w:val="7"/>
        </w:numPr>
        <w:spacing w:line="276" w:lineRule="auto"/>
        <w:contextualSpacing w:val="0"/>
        <w:jc w:val="both"/>
        <w:rPr>
          <w:sz w:val="24"/>
          <w:szCs w:val="24"/>
        </w:rPr>
      </w:pPr>
      <w:r w:rsidRPr="0024360F">
        <w:rPr>
          <w:sz w:val="24"/>
          <w:szCs w:val="24"/>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уполномоченным исполнительным органом государственной власти Приднестровской Молдавской Республики.</w:t>
      </w:r>
    </w:p>
    <w:p w14:paraId="35B7D4BE" w14:textId="3E24E5A2" w:rsidR="00A7134D" w:rsidRDefault="00A7134D" w:rsidP="0024360F">
      <w:pPr>
        <w:pStyle w:val="a5"/>
        <w:numPr>
          <w:ilvl w:val="0"/>
          <w:numId w:val="7"/>
        </w:numPr>
        <w:spacing w:line="276" w:lineRule="auto"/>
        <w:contextualSpacing w:val="0"/>
        <w:jc w:val="both"/>
        <w:rPr>
          <w:sz w:val="24"/>
          <w:szCs w:val="24"/>
        </w:rPr>
      </w:pPr>
      <w:r w:rsidRPr="0024360F">
        <w:rPr>
          <w:sz w:val="24"/>
          <w:szCs w:val="24"/>
        </w:rPr>
        <w:t>согласие на обработку персональных данных.</w:t>
      </w:r>
    </w:p>
    <w:p w14:paraId="526FD576" w14:textId="275CFA6B" w:rsidR="00F6463A" w:rsidRPr="00D04A4A" w:rsidRDefault="00F6463A" w:rsidP="0024360F">
      <w:pPr>
        <w:pStyle w:val="a5"/>
        <w:numPr>
          <w:ilvl w:val="0"/>
          <w:numId w:val="7"/>
        </w:numPr>
        <w:spacing w:line="276" w:lineRule="auto"/>
        <w:contextualSpacing w:val="0"/>
        <w:jc w:val="both"/>
        <w:rPr>
          <w:sz w:val="24"/>
          <w:szCs w:val="24"/>
        </w:rPr>
      </w:pPr>
      <w:r>
        <w:rPr>
          <w:color w:val="000000"/>
          <w:sz w:val="24"/>
          <w:szCs w:val="24"/>
          <w:lang w:bidi="ru-RU"/>
        </w:rPr>
        <w:t>перечень авторских работ (при наличии).</w:t>
      </w:r>
    </w:p>
    <w:p w14:paraId="69CFF6D7" w14:textId="5CF43727" w:rsidR="00D04A4A" w:rsidRPr="0024360F" w:rsidRDefault="00D04A4A" w:rsidP="00D04A4A">
      <w:pPr>
        <w:pStyle w:val="a5"/>
        <w:spacing w:line="276" w:lineRule="auto"/>
        <w:ind w:left="0" w:firstLine="709"/>
        <w:contextualSpacing w:val="0"/>
        <w:jc w:val="both"/>
        <w:rPr>
          <w:sz w:val="24"/>
          <w:szCs w:val="24"/>
        </w:rPr>
      </w:pPr>
      <w:r w:rsidRPr="00D04A4A">
        <w:rPr>
          <w:sz w:val="24"/>
          <w:szCs w:val="24"/>
        </w:rPr>
        <w:t>Дополнительно кандидат представляет в Конкурсную комиссию тезисы программы будущей деятельности в форме реферата с освещением проблем и предполагаемой стратегии в сфере градостроительства.</w:t>
      </w:r>
    </w:p>
    <w:p w14:paraId="68694EB1" w14:textId="63943016" w:rsidR="00A7134D" w:rsidRPr="0024360F" w:rsidRDefault="00A7134D" w:rsidP="0024360F">
      <w:pPr>
        <w:pStyle w:val="a5"/>
        <w:numPr>
          <w:ilvl w:val="0"/>
          <w:numId w:val="3"/>
        </w:numPr>
        <w:spacing w:before="240" w:line="276" w:lineRule="auto"/>
        <w:contextualSpacing w:val="0"/>
        <w:jc w:val="both"/>
        <w:rPr>
          <w:sz w:val="24"/>
          <w:szCs w:val="24"/>
        </w:rPr>
      </w:pPr>
      <w:r w:rsidRPr="0024360F">
        <w:rPr>
          <w:sz w:val="24"/>
          <w:szCs w:val="24"/>
        </w:rPr>
        <w:t xml:space="preserve">Указанные документы представляются в Государственную администрацию Григориопольского района и города Григориополь гражданином (гражданским служащим) </w:t>
      </w:r>
      <w:r w:rsidRPr="0024360F">
        <w:rPr>
          <w:sz w:val="24"/>
          <w:szCs w:val="24"/>
        </w:rPr>
        <w:lastRenderedPageBreak/>
        <w:t>лично, посредством направления по почте или в электронном виде с использованием указанной информационной системы в порядке, установленном действующим законодательством ПМР.</w:t>
      </w:r>
    </w:p>
    <w:p w14:paraId="2AFCDC0E" w14:textId="1202383F" w:rsidR="00A7134D" w:rsidRPr="0024360F" w:rsidRDefault="00A7134D" w:rsidP="0024360F">
      <w:pPr>
        <w:pStyle w:val="a5"/>
        <w:numPr>
          <w:ilvl w:val="0"/>
          <w:numId w:val="3"/>
        </w:numPr>
        <w:spacing w:before="240" w:line="276" w:lineRule="auto"/>
        <w:contextualSpacing w:val="0"/>
        <w:jc w:val="both"/>
        <w:rPr>
          <w:sz w:val="24"/>
          <w:szCs w:val="24"/>
        </w:rPr>
      </w:pPr>
      <w:r w:rsidRPr="0024360F">
        <w:rPr>
          <w:sz w:val="24"/>
          <w:szCs w:val="24"/>
        </w:rPr>
        <w:t>Срок подачи документов для участия в Конкурсе</w:t>
      </w:r>
      <w:r w:rsidR="00C029CE">
        <w:rPr>
          <w:sz w:val="24"/>
          <w:szCs w:val="24"/>
        </w:rPr>
        <w:t xml:space="preserve"> – </w:t>
      </w:r>
      <w:r w:rsidRPr="0024360F">
        <w:rPr>
          <w:sz w:val="24"/>
          <w:szCs w:val="24"/>
        </w:rPr>
        <w:t>30 дней со дня опубликования объявления о проведении Конкурса в газете «Дружба».</w:t>
      </w:r>
    </w:p>
    <w:p w14:paraId="4192D350" w14:textId="6A4CA383" w:rsidR="00A7134D" w:rsidRPr="00A7134D" w:rsidRDefault="00D04A4A" w:rsidP="00F6463A">
      <w:pPr>
        <w:spacing w:before="120" w:line="276" w:lineRule="auto"/>
        <w:ind w:firstLine="709"/>
        <w:jc w:val="both"/>
        <w:rPr>
          <w:sz w:val="24"/>
          <w:szCs w:val="24"/>
        </w:rPr>
      </w:pPr>
      <w:r w:rsidRPr="00D04A4A">
        <w:rPr>
          <w:sz w:val="24"/>
          <w:szCs w:val="24"/>
        </w:rPr>
        <w:t>Документы на участие в Конкурсе принимаются с 23 октября по 23 ноября 2023 г. по рабочим дням с 8 до 12 часов и с 13 до 17 часов по адресу: г. Григориополь, ул. К. Маркса, 146 (здание государственной администрации), кабинет № 55, суббота и воскресенье- выходные дни. Телефон для справок</w:t>
      </w:r>
      <w:r>
        <w:rPr>
          <w:sz w:val="24"/>
          <w:szCs w:val="24"/>
        </w:rPr>
        <w:t xml:space="preserve"> – </w:t>
      </w:r>
      <w:r w:rsidRPr="00D04A4A">
        <w:rPr>
          <w:sz w:val="24"/>
          <w:szCs w:val="24"/>
        </w:rPr>
        <w:t>3 33 86.</w:t>
      </w:r>
    </w:p>
    <w:p w14:paraId="38C16FD1" w14:textId="72A5D57D" w:rsidR="00A7134D" w:rsidRPr="00A7134D" w:rsidRDefault="00D04A4A" w:rsidP="0024360F">
      <w:pPr>
        <w:spacing w:line="276" w:lineRule="auto"/>
        <w:ind w:firstLine="709"/>
        <w:jc w:val="both"/>
        <w:rPr>
          <w:sz w:val="24"/>
          <w:szCs w:val="24"/>
        </w:rPr>
      </w:pPr>
      <w:r w:rsidRPr="00D04A4A">
        <w:rPr>
          <w:sz w:val="24"/>
          <w:szCs w:val="24"/>
        </w:rPr>
        <w:t>Порядок проведения второго этапа Конкурса: дата</w:t>
      </w:r>
      <w:r>
        <w:rPr>
          <w:sz w:val="24"/>
          <w:szCs w:val="24"/>
        </w:rPr>
        <w:t xml:space="preserve"> – </w:t>
      </w:r>
      <w:r w:rsidRPr="00D04A4A">
        <w:rPr>
          <w:sz w:val="24"/>
          <w:szCs w:val="24"/>
        </w:rPr>
        <w:t xml:space="preserve">27 ноября 2023г., место проведения: г. Григориополь, ул. К. Маркса, 146 (здание государственной администрации), </w:t>
      </w:r>
      <w:proofErr w:type="spellStart"/>
      <w:r w:rsidRPr="00D04A4A">
        <w:rPr>
          <w:sz w:val="24"/>
          <w:szCs w:val="24"/>
        </w:rPr>
        <w:t>каб</w:t>
      </w:r>
      <w:proofErr w:type="spellEnd"/>
      <w:r w:rsidRPr="00D04A4A">
        <w:rPr>
          <w:sz w:val="24"/>
          <w:szCs w:val="24"/>
        </w:rPr>
        <w:t>.</w:t>
      </w:r>
      <w:r>
        <w:rPr>
          <w:sz w:val="24"/>
          <w:szCs w:val="24"/>
        </w:rPr>
        <w:t xml:space="preserve"> </w:t>
      </w:r>
      <w:r w:rsidRPr="00D04A4A">
        <w:rPr>
          <w:sz w:val="24"/>
          <w:szCs w:val="24"/>
        </w:rPr>
        <w:t>№ 54.</w:t>
      </w:r>
    </w:p>
    <w:p w14:paraId="6FEB70E7" w14:textId="77A143CF" w:rsidR="00A7134D" w:rsidRPr="00A7134D" w:rsidRDefault="00D04A4A" w:rsidP="0024360F">
      <w:pPr>
        <w:spacing w:line="276" w:lineRule="auto"/>
        <w:ind w:firstLine="709"/>
        <w:jc w:val="both"/>
        <w:rPr>
          <w:sz w:val="24"/>
          <w:szCs w:val="24"/>
        </w:rPr>
      </w:pPr>
      <w:r w:rsidRPr="00D04A4A">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(государственному гражданскому служащему) в их приеме.</w:t>
      </w:r>
    </w:p>
    <w:p w14:paraId="36572ECD" w14:textId="06C05D5C" w:rsidR="00A7134D" w:rsidRPr="0024360F" w:rsidRDefault="00D04A4A" w:rsidP="0024360F">
      <w:pPr>
        <w:pStyle w:val="a5"/>
        <w:numPr>
          <w:ilvl w:val="0"/>
          <w:numId w:val="3"/>
        </w:numPr>
        <w:spacing w:before="240" w:line="276" w:lineRule="auto"/>
        <w:contextualSpacing w:val="0"/>
        <w:jc w:val="both"/>
        <w:rPr>
          <w:sz w:val="24"/>
          <w:szCs w:val="24"/>
        </w:rPr>
      </w:pPr>
      <w:r w:rsidRPr="00D04A4A">
        <w:rPr>
          <w:color w:val="000000"/>
          <w:sz w:val="24"/>
          <w:szCs w:val="24"/>
          <w:lang w:bidi="ru-RU"/>
        </w:rPr>
        <w:t>Гражданин (гражданский служащий) не допускается к участию во втором этапе Конкурса в связи с его несоответствием квалификационным требованиям для замещение вакантной должности государственной гражданской службы</w:t>
      </w:r>
      <w:r>
        <w:rPr>
          <w:color w:val="000000"/>
          <w:sz w:val="24"/>
          <w:szCs w:val="24"/>
          <w:lang w:bidi="ru-RU"/>
        </w:rPr>
        <w:t xml:space="preserve"> – </w:t>
      </w:r>
      <w:r w:rsidRPr="00D04A4A">
        <w:rPr>
          <w:color w:val="000000"/>
          <w:sz w:val="24"/>
          <w:szCs w:val="24"/>
          <w:lang w:bidi="ru-RU"/>
        </w:rPr>
        <w:t>начальника Управления градостроительства, архитектуры, жилищно-коммунального хозяйства и земельных ресурсов государственной администрации, а также в связи с ограничениями, установленными законодательным актом Приднестровской Молдавской Республики о государственной гражданской службе, для поступления на государственную гражданскую службу и ее прохождения.</w:t>
      </w:r>
    </w:p>
    <w:p w14:paraId="7C593632" w14:textId="3EB04D6D" w:rsidR="00AC2519" w:rsidRDefault="00D04A4A" w:rsidP="0024360F">
      <w:pPr>
        <w:spacing w:line="276" w:lineRule="auto"/>
        <w:ind w:firstLine="709"/>
        <w:jc w:val="both"/>
        <w:rPr>
          <w:sz w:val="24"/>
          <w:szCs w:val="24"/>
        </w:rPr>
      </w:pPr>
      <w:r w:rsidRPr="00D04A4A">
        <w:rPr>
          <w:color w:val="000000"/>
          <w:sz w:val="24"/>
          <w:szCs w:val="24"/>
          <w:lang w:bidi="ru-RU"/>
        </w:rPr>
        <w:t>Гражданин (гражданский служащий) также не допускается к участию во втором этапе Конкурса в связи с отказом от прохождения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государственной гражданской службы, на замещение которой претендует гражданин (гражданский служащий), связано с использованием таких сведений, либо в случае отказа гражданину (гражданскому служащему) к допуске к сведениям, составляющим государственную и иную охраняемую законом тайну, по результатам проверочных мероприятий.</w:t>
      </w:r>
    </w:p>
    <w:sectPr w:rsidR="00AC2519" w:rsidSect="00A7134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655"/>
    <w:multiLevelType w:val="hybridMultilevel"/>
    <w:tmpl w:val="F93ACB54"/>
    <w:lvl w:ilvl="0" w:tplc="A4AA8E22">
      <w:start w:val="1"/>
      <w:numFmt w:val="russianLower"/>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BC751E"/>
    <w:multiLevelType w:val="multilevel"/>
    <w:tmpl w:val="631E048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F82A61"/>
    <w:multiLevelType w:val="hybridMultilevel"/>
    <w:tmpl w:val="D46A9DDA"/>
    <w:lvl w:ilvl="0" w:tplc="9DF4124A">
      <w:start w:val="1"/>
      <w:numFmt w:val="decimal"/>
      <w:suff w:val="space"/>
      <w:lvlText w:val="%1."/>
      <w:lvlJc w:val="left"/>
      <w:pPr>
        <w:ind w:left="0" w:firstLine="709"/>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7703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9B2EA8"/>
    <w:multiLevelType w:val="hybridMultilevel"/>
    <w:tmpl w:val="F2A4031C"/>
    <w:lvl w:ilvl="0" w:tplc="11A0A300">
      <w:start w:val="1"/>
      <w:numFmt w:val="bullet"/>
      <w:suff w:val="space"/>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E401DB"/>
    <w:multiLevelType w:val="hybridMultilevel"/>
    <w:tmpl w:val="A6D49586"/>
    <w:lvl w:ilvl="0" w:tplc="C1AC835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347BE5"/>
    <w:multiLevelType w:val="hybridMultilevel"/>
    <w:tmpl w:val="1A36E884"/>
    <w:lvl w:ilvl="0" w:tplc="119E5C54">
      <w:start w:val="1"/>
      <w:numFmt w:val="bullet"/>
      <w:suff w:val="space"/>
      <w:lvlText w:val=""/>
      <w:lvlJc w:val="left"/>
      <w:pPr>
        <w:ind w:left="0" w:firstLine="70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763501"/>
    <w:multiLevelType w:val="hybridMultilevel"/>
    <w:tmpl w:val="3BBADEF4"/>
    <w:lvl w:ilvl="0" w:tplc="6A66251E">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7C476F5"/>
    <w:multiLevelType w:val="hybridMultilevel"/>
    <w:tmpl w:val="7846793C"/>
    <w:lvl w:ilvl="0" w:tplc="30CA1EC4">
      <w:start w:val="1"/>
      <w:numFmt w:val="decimal"/>
      <w:suff w:val="space"/>
      <w:lvlText w:val="%1)"/>
      <w:lvlJc w:val="left"/>
      <w:pPr>
        <w:ind w:left="0" w:firstLine="70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A264BD"/>
    <w:multiLevelType w:val="hybridMultilevel"/>
    <w:tmpl w:val="3DE6227E"/>
    <w:lvl w:ilvl="0" w:tplc="0AAEF170">
      <w:start w:val="1"/>
      <w:numFmt w:val="bullet"/>
      <w:suff w:val="space"/>
      <w:lvlText w:val=""/>
      <w:lvlJc w:val="left"/>
      <w:pPr>
        <w:ind w:left="0" w:firstLine="709"/>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17D483F"/>
    <w:multiLevelType w:val="hybridMultilevel"/>
    <w:tmpl w:val="CD8AC064"/>
    <w:lvl w:ilvl="0" w:tplc="A8BA9BC8">
      <w:start w:val="1"/>
      <w:numFmt w:val="bullet"/>
      <w:suff w:val="space"/>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346121"/>
    <w:multiLevelType w:val="hybridMultilevel"/>
    <w:tmpl w:val="35C8CC78"/>
    <w:lvl w:ilvl="0" w:tplc="89527E0E">
      <w:start w:val="1"/>
      <w:numFmt w:val="bullet"/>
      <w:suff w:val="space"/>
      <w:lvlText w:val=""/>
      <w:lvlJc w:val="left"/>
      <w:pPr>
        <w:ind w:left="0" w:firstLine="709"/>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55071887">
    <w:abstractNumId w:val="1"/>
  </w:num>
  <w:num w:numId="2" w16cid:durableId="595332565">
    <w:abstractNumId w:val="3"/>
  </w:num>
  <w:num w:numId="3" w16cid:durableId="744573289">
    <w:abstractNumId w:val="2"/>
  </w:num>
  <w:num w:numId="4" w16cid:durableId="1982731725">
    <w:abstractNumId w:val="4"/>
  </w:num>
  <w:num w:numId="5" w16cid:durableId="1043866358">
    <w:abstractNumId w:val="10"/>
  </w:num>
  <w:num w:numId="6" w16cid:durableId="167908375">
    <w:abstractNumId w:val="11"/>
  </w:num>
  <w:num w:numId="7" w16cid:durableId="1858344400">
    <w:abstractNumId w:val="0"/>
  </w:num>
  <w:num w:numId="8" w16cid:durableId="1096708634">
    <w:abstractNumId w:val="5"/>
  </w:num>
  <w:num w:numId="9" w16cid:durableId="86537612">
    <w:abstractNumId w:val="8"/>
  </w:num>
  <w:num w:numId="10" w16cid:durableId="1180006335">
    <w:abstractNumId w:val="6"/>
  </w:num>
  <w:num w:numId="11" w16cid:durableId="2139948738">
    <w:abstractNumId w:val="9"/>
  </w:num>
  <w:num w:numId="12" w16cid:durableId="16605716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284"/>
    <w:rsid w:val="000B07B3"/>
    <w:rsid w:val="001127E2"/>
    <w:rsid w:val="0018476C"/>
    <w:rsid w:val="00185034"/>
    <w:rsid w:val="002005A7"/>
    <w:rsid w:val="0024360F"/>
    <w:rsid w:val="0027661D"/>
    <w:rsid w:val="00464D63"/>
    <w:rsid w:val="00522791"/>
    <w:rsid w:val="00531995"/>
    <w:rsid w:val="005A629A"/>
    <w:rsid w:val="005C7C97"/>
    <w:rsid w:val="006A4D22"/>
    <w:rsid w:val="006B5983"/>
    <w:rsid w:val="00773008"/>
    <w:rsid w:val="00784A91"/>
    <w:rsid w:val="00833E71"/>
    <w:rsid w:val="00975E00"/>
    <w:rsid w:val="00992467"/>
    <w:rsid w:val="009A2980"/>
    <w:rsid w:val="00A7134D"/>
    <w:rsid w:val="00A81E4C"/>
    <w:rsid w:val="00AC2519"/>
    <w:rsid w:val="00B429DC"/>
    <w:rsid w:val="00B52A26"/>
    <w:rsid w:val="00BB0B54"/>
    <w:rsid w:val="00BD437D"/>
    <w:rsid w:val="00C029CE"/>
    <w:rsid w:val="00C90F0F"/>
    <w:rsid w:val="00D04A4A"/>
    <w:rsid w:val="00D131FB"/>
    <w:rsid w:val="00DA3B96"/>
    <w:rsid w:val="00DB7811"/>
    <w:rsid w:val="00DE19C4"/>
    <w:rsid w:val="00E521F1"/>
    <w:rsid w:val="00E7454E"/>
    <w:rsid w:val="00E86284"/>
    <w:rsid w:val="00E862DE"/>
    <w:rsid w:val="00E91FF9"/>
    <w:rsid w:val="00F6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7A8A"/>
  <w15:docId w15:val="{5EDCD643-7353-4C0D-B897-B9AF61AA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284"/>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6284"/>
    <w:rPr>
      <w:rFonts w:ascii="Tahoma" w:hAnsi="Tahoma" w:cs="Tahoma"/>
      <w:sz w:val="16"/>
      <w:szCs w:val="16"/>
    </w:rPr>
  </w:style>
  <w:style w:type="character" w:customStyle="1" w:styleId="a4">
    <w:name w:val="Текст выноски Знак"/>
    <w:basedOn w:val="a0"/>
    <w:link w:val="a3"/>
    <w:uiPriority w:val="99"/>
    <w:semiHidden/>
    <w:rsid w:val="00E86284"/>
    <w:rPr>
      <w:rFonts w:ascii="Tahoma" w:eastAsia="Times New Roman" w:hAnsi="Tahoma" w:cs="Tahoma"/>
      <w:sz w:val="16"/>
      <w:szCs w:val="16"/>
      <w:lang w:eastAsia="ru-RU"/>
    </w:rPr>
  </w:style>
  <w:style w:type="paragraph" w:styleId="2">
    <w:name w:val="Body Text 2"/>
    <w:basedOn w:val="a"/>
    <w:link w:val="20"/>
    <w:semiHidden/>
    <w:unhideWhenUsed/>
    <w:rsid w:val="00E86284"/>
    <w:pPr>
      <w:widowControl w:val="0"/>
      <w:autoSpaceDE w:val="0"/>
      <w:autoSpaceDN w:val="0"/>
      <w:adjustRightInd w:val="0"/>
      <w:jc w:val="center"/>
    </w:pPr>
    <w:rPr>
      <w:sz w:val="22"/>
      <w:szCs w:val="20"/>
    </w:rPr>
  </w:style>
  <w:style w:type="character" w:customStyle="1" w:styleId="20">
    <w:name w:val="Основной текст 2 Знак"/>
    <w:basedOn w:val="a0"/>
    <w:link w:val="2"/>
    <w:semiHidden/>
    <w:rsid w:val="00E86284"/>
    <w:rPr>
      <w:rFonts w:ascii="Times New Roman" w:eastAsia="Times New Roman" w:hAnsi="Times New Roman" w:cs="Times New Roman"/>
      <w:szCs w:val="20"/>
      <w:lang w:eastAsia="ru-RU"/>
    </w:rPr>
  </w:style>
  <w:style w:type="paragraph" w:styleId="a5">
    <w:name w:val="List Paragraph"/>
    <w:basedOn w:val="a"/>
    <w:uiPriority w:val="34"/>
    <w:qFormat/>
    <w:rsid w:val="00975E00"/>
    <w:pPr>
      <w:ind w:left="720"/>
      <w:contextualSpacing/>
    </w:pPr>
  </w:style>
  <w:style w:type="table" w:styleId="a6">
    <w:name w:val="Table Grid"/>
    <w:basedOn w:val="a1"/>
    <w:uiPriority w:val="59"/>
    <w:rsid w:val="00AC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04731">
      <w:bodyDiv w:val="1"/>
      <w:marLeft w:val="0"/>
      <w:marRight w:val="0"/>
      <w:marTop w:val="0"/>
      <w:marBottom w:val="0"/>
      <w:divBdr>
        <w:top w:val="none" w:sz="0" w:space="0" w:color="auto"/>
        <w:left w:val="none" w:sz="0" w:space="0" w:color="auto"/>
        <w:bottom w:val="none" w:sz="0" w:space="0" w:color="auto"/>
        <w:right w:val="none" w:sz="0" w:space="0" w:color="auto"/>
      </w:divBdr>
    </w:div>
    <w:div w:id="707680655">
      <w:bodyDiv w:val="1"/>
      <w:marLeft w:val="0"/>
      <w:marRight w:val="0"/>
      <w:marTop w:val="0"/>
      <w:marBottom w:val="0"/>
      <w:divBdr>
        <w:top w:val="none" w:sz="0" w:space="0" w:color="auto"/>
        <w:left w:val="none" w:sz="0" w:space="0" w:color="auto"/>
        <w:bottom w:val="none" w:sz="0" w:space="0" w:color="auto"/>
        <w:right w:val="none" w:sz="0" w:space="0" w:color="auto"/>
      </w:divBdr>
    </w:div>
    <w:div w:id="1068990390">
      <w:bodyDiv w:val="1"/>
      <w:marLeft w:val="0"/>
      <w:marRight w:val="0"/>
      <w:marTop w:val="0"/>
      <w:marBottom w:val="0"/>
      <w:divBdr>
        <w:top w:val="none" w:sz="0" w:space="0" w:color="auto"/>
        <w:left w:val="none" w:sz="0" w:space="0" w:color="auto"/>
        <w:bottom w:val="none" w:sz="0" w:space="0" w:color="auto"/>
        <w:right w:val="none" w:sz="0" w:space="0" w:color="auto"/>
      </w:divBdr>
    </w:div>
    <w:div w:id="1124694930">
      <w:bodyDiv w:val="1"/>
      <w:marLeft w:val="0"/>
      <w:marRight w:val="0"/>
      <w:marTop w:val="0"/>
      <w:marBottom w:val="0"/>
      <w:divBdr>
        <w:top w:val="none" w:sz="0" w:space="0" w:color="auto"/>
        <w:left w:val="none" w:sz="0" w:space="0" w:color="auto"/>
        <w:bottom w:val="none" w:sz="0" w:space="0" w:color="auto"/>
        <w:right w:val="none" w:sz="0" w:space="0" w:color="auto"/>
      </w:divBdr>
    </w:div>
    <w:div w:id="20697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2643</TotalTime>
  <Pages>3</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Архив СВ</dc:creator>
  <cp:lastModifiedBy>Дима Дима</cp:lastModifiedBy>
  <cp:revision>23</cp:revision>
  <dcterms:created xsi:type="dcterms:W3CDTF">2020-01-30T08:14:00Z</dcterms:created>
  <dcterms:modified xsi:type="dcterms:W3CDTF">2025-07-28T06:18:00Z</dcterms:modified>
</cp:coreProperties>
</file>